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E283E" w14:textId="77777777" w:rsidR="00C00009" w:rsidRDefault="00C00009" w:rsidP="00C00009">
      <w:pPr>
        <w:widowControl/>
        <w:spacing w:line="560" w:lineRule="exact"/>
        <w:ind w:right="1280"/>
        <w:rPr>
          <w:rFonts w:ascii="黑体" w:eastAsia="黑体" w:hAnsi="黑体" w:cs="Calibri Light" w:hint="eastAsia"/>
          <w:sz w:val="32"/>
          <w:szCs w:val="32"/>
        </w:rPr>
      </w:pPr>
      <w:r>
        <w:rPr>
          <w:rFonts w:ascii="黑体" w:eastAsia="黑体" w:hAnsi="黑体" w:cs="Calibri Light" w:hint="eastAsia"/>
          <w:sz w:val="32"/>
          <w:szCs w:val="32"/>
        </w:rPr>
        <w:t>附件2</w:t>
      </w:r>
    </w:p>
    <w:p w14:paraId="72EA8E04" w14:textId="77777777" w:rsidR="00C00009" w:rsidRDefault="00C00009" w:rsidP="00C00009">
      <w:pPr>
        <w:spacing w:line="560" w:lineRule="exact"/>
        <w:jc w:val="center"/>
        <w:rPr>
          <w:rFonts w:ascii="方正小标宋简体" w:eastAsia="方正小标宋简体" w:hAnsi="华文中宋" w:cs="Times New Roman" w:hint="eastAsia"/>
          <w:sz w:val="44"/>
          <w:szCs w:val="44"/>
        </w:rPr>
      </w:pPr>
      <w:r>
        <w:rPr>
          <w:rFonts w:ascii="方正小标宋简体" w:eastAsia="方正小标宋简体" w:hAnsi="华文中宋" w:cs="Times New Roman" w:hint="eastAsia"/>
          <w:sz w:val="44"/>
          <w:szCs w:val="44"/>
        </w:rPr>
        <w:t>交通提示及酒店推荐</w:t>
      </w:r>
    </w:p>
    <w:p w14:paraId="2B5711D6" w14:textId="77777777" w:rsidR="00C00009" w:rsidRDefault="00C00009" w:rsidP="00C00009">
      <w:pPr>
        <w:widowControl/>
        <w:spacing w:line="560" w:lineRule="exact"/>
        <w:rPr>
          <w:rFonts w:ascii="仿宋" w:eastAsia="仿宋" w:hAnsi="仿宋" w:cs="Calibri Light" w:hint="eastAsia"/>
          <w:sz w:val="32"/>
          <w:szCs w:val="32"/>
        </w:rPr>
      </w:pPr>
    </w:p>
    <w:p w14:paraId="46540540" w14:textId="77777777" w:rsidR="00C00009" w:rsidRDefault="00C00009" w:rsidP="00C00009">
      <w:pPr>
        <w:widowControl/>
        <w:spacing w:line="540" w:lineRule="exact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会议地点:北京市海淀区西三环北路19号</w:t>
      </w:r>
    </w:p>
    <w:p w14:paraId="205A3F2B" w14:textId="77777777" w:rsidR="00C00009" w:rsidRDefault="00C00009" w:rsidP="00C00009">
      <w:pPr>
        <w:widowControl/>
        <w:spacing w:line="540" w:lineRule="exact"/>
        <w:ind w:firstLineChars="443" w:firstLine="1418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北京外国语大学西校区国际大厦</w:t>
      </w:r>
    </w:p>
    <w:p w14:paraId="41362312" w14:textId="77777777" w:rsidR="00C00009" w:rsidRDefault="00C00009" w:rsidP="00C00009">
      <w:pPr>
        <w:widowControl/>
        <w:spacing w:line="540" w:lineRule="exact"/>
        <w:rPr>
          <w:rFonts w:ascii="仿宋" w:eastAsia="仿宋" w:hAnsi="仿宋" w:cs="Calibri Light" w:hint="eastAsia"/>
          <w:b/>
          <w:sz w:val="32"/>
          <w:szCs w:val="32"/>
        </w:rPr>
      </w:pPr>
      <w:r>
        <w:rPr>
          <w:rFonts w:ascii="仿宋" w:eastAsia="仿宋" w:hAnsi="仿宋" w:cs="Calibri Light" w:hint="eastAsia"/>
          <w:b/>
          <w:sz w:val="32"/>
          <w:szCs w:val="32"/>
        </w:rPr>
        <w:t>交通提示:</w:t>
      </w:r>
    </w:p>
    <w:p w14:paraId="54EC4A32" w14:textId="77777777" w:rsidR="00C00009" w:rsidRDefault="00C00009" w:rsidP="00C00009">
      <w:pPr>
        <w:pStyle w:val="a5"/>
        <w:widowControl/>
        <w:numPr>
          <w:ilvl w:val="0"/>
          <w:numId w:val="1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公交:最近公交站点【为公桥站】，乘74路、323路、368路、374路、603路，610路、4</w:t>
      </w:r>
      <w:r>
        <w:rPr>
          <w:rFonts w:ascii="仿宋" w:eastAsia="仿宋" w:hAnsi="仿宋" w:cs="Calibri Light"/>
          <w:sz w:val="32"/>
          <w:szCs w:val="32"/>
        </w:rPr>
        <w:t>50路、</w:t>
      </w:r>
      <w:r>
        <w:rPr>
          <w:rFonts w:ascii="仿宋" w:eastAsia="仿宋" w:hAnsi="仿宋" w:cs="Calibri Light" w:hint="eastAsia"/>
          <w:sz w:val="32"/>
          <w:szCs w:val="32"/>
        </w:rPr>
        <w:t>634路、645路可达。</w:t>
      </w:r>
    </w:p>
    <w:p w14:paraId="07E74625" w14:textId="77777777" w:rsidR="00C00009" w:rsidRDefault="00C00009" w:rsidP="00C00009">
      <w:pPr>
        <w:pStyle w:val="a5"/>
        <w:widowControl/>
        <w:numPr>
          <w:ilvl w:val="0"/>
          <w:numId w:val="1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地铁:附近地铁站有16号线万寿寺站、4号线魏公村站，出站步行约1</w:t>
      </w:r>
      <w:r>
        <w:rPr>
          <w:rFonts w:ascii="仿宋" w:eastAsia="仿宋" w:hAnsi="仿宋" w:cs="Calibri Light"/>
          <w:sz w:val="32"/>
          <w:szCs w:val="32"/>
        </w:rPr>
        <w:t>5分钟可达</w:t>
      </w:r>
      <w:r>
        <w:rPr>
          <w:rFonts w:ascii="仿宋" w:eastAsia="仿宋" w:hAnsi="仿宋" w:cs="Calibri Light" w:hint="eastAsia"/>
          <w:sz w:val="32"/>
          <w:szCs w:val="32"/>
        </w:rPr>
        <w:t>。</w:t>
      </w:r>
    </w:p>
    <w:p w14:paraId="4E7AB515" w14:textId="77777777" w:rsidR="00C00009" w:rsidRDefault="00C00009" w:rsidP="00C00009">
      <w:pPr>
        <w:pStyle w:val="a5"/>
        <w:widowControl/>
        <w:numPr>
          <w:ilvl w:val="0"/>
          <w:numId w:val="1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打车:首都国际机场距离约37公里，打车约90-130元;北京站距离约18公里，打车约50-80元;北京西站距离约9公里，打车约30-50元;北京南站距离约18公里，打车约50-80元;北京朝阳站距离约22公里，打车约70-100元。</w:t>
      </w:r>
    </w:p>
    <w:p w14:paraId="5481D6F2" w14:textId="77777777" w:rsidR="00C00009" w:rsidRDefault="00C00009" w:rsidP="00C00009">
      <w:pPr>
        <w:pStyle w:val="a5"/>
        <w:widowControl/>
        <w:numPr>
          <w:ilvl w:val="0"/>
          <w:numId w:val="1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驾车:导航至北京外国语大学西校区东门，西三环北路辅路，为公桥西侧。</w:t>
      </w:r>
    </w:p>
    <w:p w14:paraId="141FE679" w14:textId="77777777" w:rsidR="00C00009" w:rsidRDefault="00C00009" w:rsidP="00C00009">
      <w:pPr>
        <w:widowControl/>
        <w:spacing w:line="540" w:lineRule="exact"/>
        <w:rPr>
          <w:rFonts w:ascii="仿宋" w:eastAsia="仿宋" w:hAnsi="仿宋" w:cs="Calibri Light" w:hint="eastAsia"/>
          <w:b/>
          <w:sz w:val="32"/>
          <w:szCs w:val="32"/>
        </w:rPr>
      </w:pPr>
      <w:r>
        <w:rPr>
          <w:rFonts w:ascii="仿宋" w:eastAsia="仿宋" w:hAnsi="仿宋" w:cs="Calibri Light" w:hint="eastAsia"/>
          <w:b/>
          <w:sz w:val="32"/>
          <w:szCs w:val="32"/>
        </w:rPr>
        <w:t>酒店推荐:</w:t>
      </w:r>
    </w:p>
    <w:p w14:paraId="26D95A4B" w14:textId="77777777" w:rsidR="00C00009" w:rsidRDefault="00C00009" w:rsidP="00C00009">
      <w:pPr>
        <w:pStyle w:val="a5"/>
        <w:widowControl/>
        <w:numPr>
          <w:ilvl w:val="0"/>
          <w:numId w:val="2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北京中关村北外亚朵S酒店</w:t>
      </w:r>
    </w:p>
    <w:p w14:paraId="7B69BAC5" w14:textId="77777777" w:rsidR="00C00009" w:rsidRDefault="00C00009" w:rsidP="00C00009">
      <w:pPr>
        <w:widowControl/>
        <w:spacing w:line="540" w:lineRule="exact"/>
        <w:ind w:firstLineChars="133" w:firstLine="426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电话：</w:t>
      </w:r>
      <w:r>
        <w:rPr>
          <w:rFonts w:ascii="仿宋" w:eastAsia="仿宋" w:hAnsi="仿宋" w:cs="Calibri Light"/>
          <w:sz w:val="32"/>
          <w:szCs w:val="32"/>
        </w:rPr>
        <w:t>010-</w:t>
      </w:r>
      <w:r>
        <w:rPr>
          <w:rFonts w:ascii="仿宋" w:eastAsia="仿宋" w:hAnsi="仿宋" w:cs="Calibri Light" w:hint="eastAsia"/>
          <w:sz w:val="32"/>
          <w:szCs w:val="32"/>
        </w:rPr>
        <w:t>88812255</w:t>
      </w:r>
    </w:p>
    <w:p w14:paraId="222F1B5E" w14:textId="77777777" w:rsidR="00C00009" w:rsidRDefault="00C00009" w:rsidP="00C00009">
      <w:pPr>
        <w:pStyle w:val="a5"/>
        <w:widowControl/>
        <w:numPr>
          <w:ilvl w:val="0"/>
          <w:numId w:val="2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/>
          <w:sz w:val="32"/>
          <w:szCs w:val="32"/>
        </w:rPr>
        <w:t>北京万年青宾馆</w:t>
      </w:r>
    </w:p>
    <w:p w14:paraId="0439AC1C" w14:textId="77777777" w:rsidR="00C00009" w:rsidRDefault="00C00009" w:rsidP="00C00009">
      <w:pPr>
        <w:widowControl/>
        <w:spacing w:line="540" w:lineRule="exact"/>
        <w:ind w:firstLineChars="133" w:firstLine="426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/>
          <w:sz w:val="32"/>
          <w:szCs w:val="32"/>
        </w:rPr>
        <w:t>电话：</w:t>
      </w:r>
      <w:r>
        <w:rPr>
          <w:rFonts w:ascii="仿宋" w:eastAsia="仿宋" w:hAnsi="仿宋" w:cs="Calibri Light" w:hint="eastAsia"/>
          <w:sz w:val="32"/>
          <w:szCs w:val="32"/>
        </w:rPr>
        <w:t>0</w:t>
      </w:r>
      <w:r>
        <w:rPr>
          <w:rFonts w:ascii="仿宋" w:eastAsia="仿宋" w:hAnsi="仿宋" w:cs="Calibri Light"/>
          <w:sz w:val="32"/>
          <w:szCs w:val="32"/>
        </w:rPr>
        <w:t>10-68421144</w:t>
      </w:r>
    </w:p>
    <w:p w14:paraId="338C622C" w14:textId="77777777" w:rsidR="00C00009" w:rsidRDefault="00C00009" w:rsidP="00C00009">
      <w:pPr>
        <w:pStyle w:val="a5"/>
        <w:widowControl/>
        <w:numPr>
          <w:ilvl w:val="0"/>
          <w:numId w:val="2"/>
        </w:numPr>
        <w:spacing w:line="540" w:lineRule="exact"/>
        <w:ind w:left="0" w:firstLineChars="0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北京中关村理工大学漫心酒店</w:t>
      </w:r>
    </w:p>
    <w:p w14:paraId="1FEB5892" w14:textId="19426437" w:rsidR="00AB0619" w:rsidRPr="00C00009" w:rsidRDefault="00C00009" w:rsidP="00C00009">
      <w:pPr>
        <w:widowControl/>
        <w:spacing w:line="540" w:lineRule="exact"/>
        <w:ind w:firstLineChars="133" w:firstLine="426"/>
        <w:rPr>
          <w:rFonts w:ascii="仿宋" w:eastAsia="仿宋" w:hAnsi="仿宋" w:cs="Calibri Light" w:hint="eastAsia"/>
          <w:sz w:val="32"/>
          <w:szCs w:val="32"/>
        </w:rPr>
      </w:pPr>
      <w:r>
        <w:rPr>
          <w:rFonts w:ascii="仿宋" w:eastAsia="仿宋" w:hAnsi="仿宋" w:cs="Calibri Light" w:hint="eastAsia"/>
          <w:sz w:val="32"/>
          <w:szCs w:val="32"/>
        </w:rPr>
        <w:t>电话：0</w:t>
      </w:r>
      <w:r>
        <w:rPr>
          <w:rFonts w:ascii="仿宋" w:eastAsia="仿宋" w:hAnsi="仿宋" w:cs="Calibri Light"/>
          <w:sz w:val="32"/>
          <w:szCs w:val="32"/>
        </w:rPr>
        <w:t>10-</w:t>
      </w:r>
      <w:r>
        <w:rPr>
          <w:rFonts w:ascii="仿宋" w:eastAsia="仿宋" w:hAnsi="仿宋" w:cs="Calibri Light" w:hint="eastAsia"/>
          <w:sz w:val="32"/>
          <w:szCs w:val="32"/>
        </w:rPr>
        <w:t>88411855</w:t>
      </w:r>
    </w:p>
    <w:sectPr w:rsidR="00AB0619" w:rsidRPr="00C00009" w:rsidSect="00C00009">
      <w:footerReference w:type="default" r:id="rId5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6453706"/>
    </w:sdtPr>
    <w:sdtEndPr>
      <w:rPr>
        <w:rFonts w:asciiTheme="minorEastAsia" w:hAnsiTheme="minorEastAsia"/>
        <w:sz w:val="28"/>
        <w:szCs w:val="28"/>
      </w:rPr>
    </w:sdtEndPr>
    <w:sdtContent>
      <w:p w14:paraId="0FEBAB73" w14:textId="77777777" w:rsidR="00000000" w:rsidRDefault="00000000">
        <w:pPr>
          <w:pStyle w:val="a3"/>
          <w:jc w:val="center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</w:instrText>
        </w:r>
        <w:r>
          <w:rPr>
            <w:rFonts w:asciiTheme="minorEastAsia" w:hAnsiTheme="minorEastAsia"/>
            <w:sz w:val="28"/>
            <w:szCs w:val="28"/>
          </w:rPr>
          <w:instrText>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96787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F1D0543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94A12"/>
    <w:multiLevelType w:val="multilevel"/>
    <w:tmpl w:val="2AF94A1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13656D"/>
    <w:multiLevelType w:val="multilevel"/>
    <w:tmpl w:val="6813656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237399">
    <w:abstractNumId w:val="1"/>
  </w:num>
  <w:num w:numId="2" w16cid:durableId="80354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09"/>
    <w:rsid w:val="004B28D1"/>
    <w:rsid w:val="0061517A"/>
    <w:rsid w:val="00953B75"/>
    <w:rsid w:val="00AB0619"/>
    <w:rsid w:val="00C0000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FD32"/>
  <w15:chartTrackingRefBased/>
  <w15:docId w15:val="{80929AE8-87A4-42DA-B2AE-C65BD0F5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00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00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00009"/>
    <w:rPr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C00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2024-08-12T03:16:00Z</dcterms:created>
  <dcterms:modified xsi:type="dcterms:W3CDTF">2024-08-12T03:17:00Z</dcterms:modified>
</cp:coreProperties>
</file>